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896" w:rsidRDefault="00F00230" w:rsidP="00022068">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2019年度东莞市研究生联合培养（实践）</w:t>
      </w:r>
    </w:p>
    <w:p w:rsidR="00155896" w:rsidRDefault="00F00230" w:rsidP="00022068">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工作站申报指南</w:t>
      </w:r>
    </w:p>
    <w:p w:rsidR="00155896" w:rsidRDefault="00155896" w:rsidP="00022068">
      <w:pPr>
        <w:spacing w:line="580" w:lineRule="exact"/>
        <w:contextualSpacing/>
        <w:jc w:val="center"/>
        <w:rPr>
          <w:rFonts w:ascii="仿宋_GB2312" w:eastAsia="仿宋_GB2312" w:hAnsi="仿宋_GB2312" w:cs="仿宋_GB2312"/>
          <w:kern w:val="0"/>
          <w:sz w:val="31"/>
          <w:szCs w:val="31"/>
        </w:rPr>
      </w:pPr>
    </w:p>
    <w:p w:rsidR="00155896" w:rsidRDefault="00F00230" w:rsidP="00022068">
      <w:pPr>
        <w:spacing w:line="580" w:lineRule="exact"/>
        <w:ind w:firstLineChars="200" w:firstLine="640"/>
        <w:contextualSpacing/>
        <w:rPr>
          <w:rFonts w:ascii="黑体" w:eastAsia="黑体" w:hAnsi="黑体"/>
          <w:kern w:val="0"/>
          <w:sz w:val="32"/>
          <w:szCs w:val="32"/>
        </w:rPr>
      </w:pPr>
      <w:r>
        <w:rPr>
          <w:rFonts w:ascii="黑体" w:eastAsia="黑体" w:hAnsi="黑体" w:hint="eastAsia"/>
          <w:kern w:val="0"/>
          <w:sz w:val="32"/>
          <w:szCs w:val="32"/>
        </w:rPr>
        <w:t>一、政策依据</w:t>
      </w:r>
    </w:p>
    <w:p w:rsidR="00155896" w:rsidRDefault="00F00230" w:rsidP="00022068">
      <w:pPr>
        <w:spacing w:line="580" w:lineRule="exact"/>
        <w:ind w:firstLineChars="200" w:firstLine="640"/>
        <w:contextualSpacing/>
        <w:rPr>
          <w:rFonts w:eastAsia="仿宋_GB2312" w:hAnsi="仿宋_GB2312"/>
          <w:kern w:val="0"/>
          <w:sz w:val="32"/>
          <w:szCs w:val="32"/>
        </w:rPr>
      </w:pPr>
      <w:r>
        <w:rPr>
          <w:rFonts w:eastAsia="仿宋_GB2312" w:hAnsi="仿宋_GB2312"/>
          <w:kern w:val="0"/>
          <w:sz w:val="32"/>
          <w:szCs w:val="32"/>
        </w:rPr>
        <w:t>为吸引国内外高水平大学研究生来</w:t>
      </w:r>
      <w:proofErr w:type="gramStart"/>
      <w:r>
        <w:rPr>
          <w:rFonts w:eastAsia="仿宋_GB2312" w:hAnsi="仿宋_GB2312"/>
          <w:kern w:val="0"/>
          <w:sz w:val="32"/>
          <w:szCs w:val="32"/>
        </w:rPr>
        <w:t>莞</w:t>
      </w:r>
      <w:proofErr w:type="gramEnd"/>
      <w:r>
        <w:rPr>
          <w:rFonts w:eastAsia="仿宋_GB2312" w:hAnsi="仿宋_GB2312"/>
          <w:kern w:val="0"/>
          <w:sz w:val="32"/>
          <w:szCs w:val="32"/>
        </w:rPr>
        <w:t>培养</w:t>
      </w:r>
      <w:r>
        <w:rPr>
          <w:rFonts w:eastAsia="仿宋_GB2312" w:hAnsi="仿宋_GB2312" w:hint="eastAsia"/>
          <w:kern w:val="0"/>
          <w:sz w:val="32"/>
          <w:szCs w:val="32"/>
        </w:rPr>
        <w:t>（实践）和开展项目研究，实现在东莞培养创新型、实践型和复合型等高层次人才，加强新型研发机构与企业的产学研合作，助力东莞加快产业转型升级。</w:t>
      </w:r>
      <w:r>
        <w:rPr>
          <w:rFonts w:eastAsia="仿宋_GB2312"/>
          <w:sz w:val="32"/>
          <w:szCs w:val="32"/>
        </w:rPr>
        <w:t>根据</w:t>
      </w:r>
      <w:r>
        <w:rPr>
          <w:rFonts w:eastAsia="仿宋_GB2312" w:hAnsi="仿宋_GB2312" w:hint="eastAsia"/>
          <w:kern w:val="0"/>
          <w:sz w:val="32"/>
          <w:szCs w:val="32"/>
        </w:rPr>
        <w:t>《</w:t>
      </w:r>
      <w:r>
        <w:rPr>
          <w:rFonts w:eastAsia="仿宋_GB2312" w:hAnsi="仿宋_GB2312" w:hint="eastAsia"/>
          <w:kern w:val="0"/>
          <w:sz w:val="32"/>
          <w:szCs w:val="32"/>
        </w:rPr>
        <w:t>2017</w:t>
      </w:r>
      <w:r>
        <w:rPr>
          <w:rFonts w:eastAsia="仿宋_GB2312" w:hAnsi="仿宋_GB2312" w:hint="eastAsia"/>
          <w:kern w:val="0"/>
          <w:sz w:val="32"/>
          <w:szCs w:val="32"/>
        </w:rPr>
        <w:t>年东莞市名校研究生院筹建工作方案》（东府办〔</w:t>
      </w:r>
      <w:r>
        <w:rPr>
          <w:rFonts w:eastAsia="仿宋_GB2312" w:hAnsi="仿宋_GB2312" w:hint="eastAsia"/>
          <w:kern w:val="0"/>
          <w:sz w:val="32"/>
          <w:szCs w:val="32"/>
        </w:rPr>
        <w:t>2017</w:t>
      </w:r>
      <w:r>
        <w:rPr>
          <w:rFonts w:eastAsia="仿宋_GB2312" w:hAnsi="仿宋_GB2312" w:hint="eastAsia"/>
          <w:kern w:val="0"/>
          <w:sz w:val="32"/>
          <w:szCs w:val="32"/>
        </w:rPr>
        <w:t>〕</w:t>
      </w:r>
      <w:r>
        <w:rPr>
          <w:rFonts w:eastAsia="仿宋_GB2312" w:hAnsi="仿宋_GB2312" w:hint="eastAsia"/>
          <w:kern w:val="0"/>
          <w:sz w:val="32"/>
          <w:szCs w:val="32"/>
        </w:rPr>
        <w:t>56</w:t>
      </w:r>
      <w:r>
        <w:rPr>
          <w:rFonts w:eastAsia="仿宋_GB2312" w:hAnsi="仿宋_GB2312" w:hint="eastAsia"/>
          <w:kern w:val="0"/>
          <w:sz w:val="32"/>
          <w:szCs w:val="32"/>
        </w:rPr>
        <w:t>号）、</w:t>
      </w:r>
      <w:r>
        <w:rPr>
          <w:rFonts w:eastAsia="仿宋_GB2312"/>
          <w:sz w:val="32"/>
          <w:szCs w:val="32"/>
        </w:rPr>
        <w:t>《</w:t>
      </w:r>
      <w:r>
        <w:rPr>
          <w:rFonts w:eastAsia="仿宋_GB2312" w:hint="eastAsia"/>
          <w:sz w:val="32"/>
          <w:szCs w:val="32"/>
        </w:rPr>
        <w:t>东莞市研究生联合培养（实践）工作站实施管理暂行办法》（东府办〔</w:t>
      </w:r>
      <w:r>
        <w:rPr>
          <w:rFonts w:eastAsia="仿宋_GB2312" w:hint="eastAsia"/>
          <w:sz w:val="32"/>
          <w:szCs w:val="32"/>
        </w:rPr>
        <w:t>2018</w:t>
      </w:r>
      <w:r>
        <w:rPr>
          <w:rFonts w:eastAsia="仿宋_GB2312" w:hint="eastAsia"/>
          <w:sz w:val="32"/>
          <w:szCs w:val="32"/>
        </w:rPr>
        <w:t>〕</w:t>
      </w:r>
      <w:r>
        <w:rPr>
          <w:rFonts w:eastAsia="仿宋_GB2312" w:hint="eastAsia"/>
          <w:sz w:val="32"/>
          <w:szCs w:val="32"/>
        </w:rPr>
        <w:t>39</w:t>
      </w:r>
      <w:r>
        <w:rPr>
          <w:rFonts w:eastAsia="仿宋_GB2312" w:hint="eastAsia"/>
          <w:sz w:val="32"/>
          <w:szCs w:val="32"/>
        </w:rPr>
        <w:t>号）、《东莞市研究生联合培养（实践）工作站认定与管理规程》和《东莞市研究生培育发展专项资金使用操作规程》的要求，</w:t>
      </w:r>
      <w:r>
        <w:rPr>
          <w:rFonts w:eastAsia="仿宋_GB2312" w:hAnsi="仿宋_GB2312" w:hint="eastAsia"/>
          <w:kern w:val="0"/>
          <w:sz w:val="32"/>
          <w:szCs w:val="32"/>
        </w:rPr>
        <w:t>现制定东莞市研究生联合培养（实践）工作站</w:t>
      </w:r>
      <w:r>
        <w:rPr>
          <w:rFonts w:eastAsia="仿宋_GB2312" w:hAnsi="仿宋_GB2312" w:hint="eastAsia"/>
          <w:kern w:val="0"/>
          <w:sz w:val="32"/>
          <w:szCs w:val="32"/>
        </w:rPr>
        <w:t>2019</w:t>
      </w:r>
      <w:r>
        <w:rPr>
          <w:rFonts w:eastAsia="仿宋_GB2312" w:hAnsi="仿宋_GB2312" w:hint="eastAsia"/>
          <w:kern w:val="0"/>
          <w:sz w:val="32"/>
          <w:szCs w:val="32"/>
        </w:rPr>
        <w:t>年度申报指南</w:t>
      </w:r>
      <w:r>
        <w:rPr>
          <w:rFonts w:eastAsia="仿宋_GB2312" w:hAnsi="仿宋_GB2312"/>
          <w:kern w:val="0"/>
          <w:sz w:val="32"/>
          <w:szCs w:val="32"/>
        </w:rPr>
        <w:t>如下：</w:t>
      </w:r>
    </w:p>
    <w:p w:rsidR="00155896" w:rsidRDefault="00F00230" w:rsidP="00022068">
      <w:pPr>
        <w:spacing w:line="580" w:lineRule="exact"/>
        <w:ind w:firstLineChars="200" w:firstLine="640"/>
        <w:contextualSpacing/>
        <w:rPr>
          <w:rFonts w:ascii="黑体" w:eastAsia="黑体" w:hAnsi="黑体"/>
          <w:kern w:val="0"/>
          <w:sz w:val="32"/>
          <w:szCs w:val="32"/>
        </w:rPr>
      </w:pPr>
      <w:r>
        <w:rPr>
          <w:rFonts w:ascii="黑体" w:eastAsia="黑体" w:hAnsi="黑体" w:hint="eastAsia"/>
          <w:kern w:val="0"/>
          <w:sz w:val="32"/>
          <w:szCs w:val="32"/>
        </w:rPr>
        <w:t>二、基本要求</w:t>
      </w:r>
    </w:p>
    <w:p w:rsidR="00155896" w:rsidRDefault="00F00230" w:rsidP="00022068">
      <w:pPr>
        <w:spacing w:line="580" w:lineRule="exact"/>
        <w:ind w:firstLineChars="200" w:firstLine="640"/>
        <w:contextualSpacing/>
        <w:rPr>
          <w:rFonts w:eastAsia="仿宋_GB2312" w:hAnsi="仿宋_GB2312"/>
          <w:kern w:val="0"/>
          <w:sz w:val="32"/>
          <w:szCs w:val="32"/>
        </w:rPr>
      </w:pPr>
      <w:r>
        <w:rPr>
          <w:rFonts w:eastAsia="仿宋_GB2312" w:hAnsi="仿宋_GB2312" w:hint="eastAsia"/>
          <w:kern w:val="0"/>
          <w:sz w:val="32"/>
          <w:szCs w:val="32"/>
        </w:rPr>
        <w:t>（一）工作站建站单位应提供满足研究生联合培养（实践）需要的食宿、科研等基本条件；确定研究生联合培养（实践）科研课题；配备企业导师和管理人员负责工作站管理及研究生指导工作；建立完备的研究生联合培养（实践）管理制度；安排企业导师联合高校导师开发针对研究生联合培养（实践）的校企联合培养课程并予以实施，协同高校导师指导研究生完成学位论文；组织研究生培养（实践）工作的科研月度小结和季度评估，以及协助东莞市名校研究生培育发展中心做好研究生思想政治教育等相关工作。</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lastRenderedPageBreak/>
        <w:t>（二）工作站申报实行有限申报。已建立院士工作站、博士后流动站、工作站或分站的企业，在同等条件下优先推荐。工作站申报不重复认定。</w:t>
      </w:r>
    </w:p>
    <w:p w:rsidR="00155896" w:rsidRDefault="00F00230" w:rsidP="00022068">
      <w:pPr>
        <w:spacing w:line="580" w:lineRule="exact"/>
        <w:ind w:firstLineChars="200" w:firstLine="640"/>
        <w:contextualSpacing/>
        <w:rPr>
          <w:rFonts w:ascii="黑体" w:eastAsia="黑体" w:hAnsi="黑体"/>
          <w:kern w:val="0"/>
          <w:sz w:val="32"/>
          <w:szCs w:val="32"/>
        </w:rPr>
      </w:pPr>
      <w:r>
        <w:rPr>
          <w:rFonts w:ascii="黑体" w:eastAsia="黑体" w:hAnsi="黑体" w:hint="eastAsia"/>
          <w:kern w:val="0"/>
          <w:sz w:val="32"/>
          <w:szCs w:val="32"/>
        </w:rPr>
        <w:t>三、认定条件</w:t>
      </w:r>
    </w:p>
    <w:p w:rsidR="00155896" w:rsidRDefault="00F00230" w:rsidP="00022068">
      <w:pPr>
        <w:spacing w:line="580" w:lineRule="exact"/>
        <w:ind w:firstLineChars="200" w:firstLine="640"/>
        <w:contextualSpacing/>
        <w:rPr>
          <w:rFonts w:eastAsia="仿宋_GB2312" w:hAnsi="仿宋_GB2312"/>
          <w:kern w:val="0"/>
          <w:sz w:val="32"/>
          <w:szCs w:val="32"/>
        </w:rPr>
      </w:pPr>
      <w:r>
        <w:rPr>
          <w:rFonts w:eastAsia="仿宋_GB2312" w:hAnsi="仿宋_GB2312" w:hint="eastAsia"/>
          <w:kern w:val="0"/>
          <w:sz w:val="32"/>
          <w:szCs w:val="32"/>
        </w:rPr>
        <w:t>申报工作站认定应当符合以下条件：</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Ansi="仿宋_GB2312" w:hint="eastAsia"/>
          <w:kern w:val="0"/>
          <w:sz w:val="32"/>
          <w:szCs w:val="32"/>
        </w:rPr>
        <w:t>（一）</w:t>
      </w:r>
      <w:r>
        <w:rPr>
          <w:rFonts w:eastAsia="仿宋_GB2312" w:hint="eastAsia"/>
          <w:kern w:val="0"/>
          <w:sz w:val="32"/>
          <w:szCs w:val="32"/>
        </w:rPr>
        <w:t>在我市注册具有独立法人资格的高新技术企业、倍增计划企业、</w:t>
      </w:r>
      <w:proofErr w:type="gramStart"/>
      <w:r>
        <w:rPr>
          <w:rFonts w:eastAsia="仿宋_GB2312" w:hint="eastAsia"/>
          <w:kern w:val="0"/>
          <w:sz w:val="32"/>
          <w:szCs w:val="32"/>
        </w:rPr>
        <w:t>规</w:t>
      </w:r>
      <w:proofErr w:type="gramEnd"/>
      <w:r>
        <w:rPr>
          <w:rFonts w:eastAsia="仿宋_GB2312" w:hint="eastAsia"/>
          <w:kern w:val="0"/>
          <w:sz w:val="32"/>
          <w:szCs w:val="32"/>
        </w:rPr>
        <w:t>上企业或新型研发机构，联合在我市开展研究生联合培养（实践）工作的高校院所或高校导师共同申报。</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（二）已设立研发机构，具有较强科技创新能力，有明确的研发主攻方向和稳定的科研经费投入、固定的研发场所和实验仪器设备，拥有有效发明专利</w:t>
      </w:r>
      <w:r>
        <w:rPr>
          <w:rFonts w:eastAsia="仿宋_GB2312" w:hint="eastAsia"/>
          <w:kern w:val="0"/>
          <w:sz w:val="32"/>
          <w:szCs w:val="32"/>
        </w:rPr>
        <w:t>1</w:t>
      </w:r>
      <w:r>
        <w:rPr>
          <w:rFonts w:eastAsia="仿宋_GB2312" w:hint="eastAsia"/>
          <w:kern w:val="0"/>
          <w:sz w:val="32"/>
          <w:szCs w:val="32"/>
        </w:rPr>
        <w:t>件以上（含</w:t>
      </w:r>
      <w:r>
        <w:rPr>
          <w:rFonts w:eastAsia="仿宋_GB2312" w:hint="eastAsia"/>
          <w:kern w:val="0"/>
          <w:sz w:val="32"/>
          <w:szCs w:val="32"/>
        </w:rPr>
        <w:t>1</w:t>
      </w:r>
      <w:r>
        <w:rPr>
          <w:rFonts w:eastAsia="仿宋_GB2312" w:hint="eastAsia"/>
          <w:kern w:val="0"/>
          <w:sz w:val="32"/>
          <w:szCs w:val="32"/>
        </w:rPr>
        <w:t>件）或实用新型专利</w:t>
      </w:r>
      <w:r>
        <w:rPr>
          <w:rFonts w:eastAsia="仿宋_GB2312" w:hint="eastAsia"/>
          <w:kern w:val="0"/>
          <w:sz w:val="32"/>
          <w:szCs w:val="32"/>
        </w:rPr>
        <w:t>5</w:t>
      </w:r>
      <w:r>
        <w:rPr>
          <w:rFonts w:eastAsia="仿宋_GB2312" w:hint="eastAsia"/>
          <w:kern w:val="0"/>
          <w:sz w:val="32"/>
          <w:szCs w:val="32"/>
        </w:rPr>
        <w:t>件以上，其中企业的上年度研发经费支出占年收入总额不低于</w:t>
      </w:r>
      <w:r>
        <w:rPr>
          <w:rFonts w:eastAsia="仿宋_GB2312" w:hint="eastAsia"/>
          <w:kern w:val="0"/>
          <w:sz w:val="32"/>
          <w:szCs w:val="32"/>
        </w:rPr>
        <w:t xml:space="preserve">3% </w:t>
      </w:r>
      <w:r>
        <w:rPr>
          <w:rFonts w:eastAsia="仿宋_GB2312" w:hint="eastAsia"/>
          <w:kern w:val="0"/>
          <w:sz w:val="32"/>
          <w:szCs w:val="32"/>
        </w:rPr>
        <w:t>，新型研发机构的上年度研发经费支出占年收入总额不低于</w:t>
      </w:r>
      <w:r>
        <w:rPr>
          <w:rFonts w:eastAsia="仿宋_GB2312" w:hint="eastAsia"/>
          <w:kern w:val="0"/>
          <w:sz w:val="32"/>
          <w:szCs w:val="32"/>
        </w:rPr>
        <w:t xml:space="preserve">10% </w:t>
      </w:r>
      <w:r>
        <w:rPr>
          <w:rFonts w:eastAsia="仿宋_GB2312" w:hint="eastAsia"/>
          <w:kern w:val="0"/>
          <w:sz w:val="32"/>
          <w:szCs w:val="32"/>
        </w:rPr>
        <w:t>。</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（三）具有经市研究生培养管理部门备案的企业导师不少于</w:t>
      </w:r>
      <w:r>
        <w:rPr>
          <w:rFonts w:eastAsia="仿宋_GB2312" w:hint="eastAsia"/>
          <w:kern w:val="0"/>
          <w:sz w:val="32"/>
          <w:szCs w:val="32"/>
        </w:rPr>
        <w:t xml:space="preserve">2 </w:t>
      </w:r>
      <w:r>
        <w:rPr>
          <w:rFonts w:eastAsia="仿宋_GB2312" w:hint="eastAsia"/>
          <w:kern w:val="0"/>
          <w:sz w:val="32"/>
          <w:szCs w:val="32"/>
        </w:rPr>
        <w:t>人，且年龄原则上一般不超过</w:t>
      </w:r>
      <w:r>
        <w:rPr>
          <w:rFonts w:eastAsia="仿宋_GB2312" w:hint="eastAsia"/>
          <w:kern w:val="0"/>
          <w:sz w:val="32"/>
          <w:szCs w:val="32"/>
        </w:rPr>
        <w:t xml:space="preserve">60 </w:t>
      </w:r>
      <w:r>
        <w:rPr>
          <w:rFonts w:eastAsia="仿宋_GB2312" w:hint="eastAsia"/>
          <w:kern w:val="0"/>
          <w:sz w:val="32"/>
          <w:szCs w:val="32"/>
        </w:rPr>
        <w:t>周岁。企业导师具有指导研究生实践所需的相关专业知识、科学研究或产业化经历，具有丰富的实践经验和较显著的工作成果，能协助高校导师指导研究生进行文献阅读、课题研究和论文撰写等，并且达到以下条件之一者：</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具有博士学历的人员，或具有硕士学历且具有</w:t>
      </w:r>
      <w:r>
        <w:rPr>
          <w:rFonts w:eastAsia="仿宋_GB2312" w:hint="eastAsia"/>
          <w:kern w:val="0"/>
          <w:sz w:val="32"/>
          <w:szCs w:val="32"/>
        </w:rPr>
        <w:t xml:space="preserve">3 </w:t>
      </w:r>
      <w:r>
        <w:rPr>
          <w:rFonts w:eastAsia="仿宋_GB2312" w:hint="eastAsia"/>
          <w:kern w:val="0"/>
          <w:sz w:val="32"/>
          <w:szCs w:val="32"/>
        </w:rPr>
        <w:t>年以上工作经验；</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 xml:space="preserve">2. </w:t>
      </w:r>
      <w:r>
        <w:rPr>
          <w:rFonts w:eastAsia="仿宋_GB2312" w:hint="eastAsia"/>
          <w:kern w:val="0"/>
          <w:sz w:val="32"/>
          <w:szCs w:val="32"/>
        </w:rPr>
        <w:t>具有副高级技术职称及以上岗位人员；</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lastRenderedPageBreak/>
        <w:t>3.</w:t>
      </w:r>
      <w:r>
        <w:rPr>
          <w:rFonts w:eastAsia="仿宋_GB2312" w:hint="eastAsia"/>
          <w:kern w:val="0"/>
          <w:sz w:val="32"/>
          <w:szCs w:val="32"/>
        </w:rPr>
        <w:t>主持市级以上科研项目的研究与开发人员；</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获市级以上科技类或社科类奖项的主要人员，且为第一完成人；</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5.</w:t>
      </w:r>
      <w:r>
        <w:rPr>
          <w:rFonts w:eastAsia="仿宋_GB2312" w:hint="eastAsia"/>
          <w:kern w:val="0"/>
          <w:sz w:val="32"/>
          <w:szCs w:val="32"/>
        </w:rPr>
        <w:t>近</w:t>
      </w:r>
      <w:r>
        <w:rPr>
          <w:rFonts w:eastAsia="仿宋_GB2312" w:hint="eastAsia"/>
          <w:kern w:val="0"/>
          <w:sz w:val="32"/>
          <w:szCs w:val="32"/>
        </w:rPr>
        <w:t xml:space="preserve">5 </w:t>
      </w:r>
      <w:r>
        <w:rPr>
          <w:rFonts w:eastAsia="仿宋_GB2312" w:hint="eastAsia"/>
          <w:kern w:val="0"/>
          <w:sz w:val="32"/>
          <w:szCs w:val="32"/>
        </w:rPr>
        <w:t>年来主持或为主（前三位）承担过省部级以上科研项目或经费数额较大的横向科研课题，并有充足的科研经费；</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6.</w:t>
      </w:r>
      <w:r>
        <w:rPr>
          <w:rFonts w:eastAsia="仿宋_GB2312" w:hint="eastAsia"/>
          <w:kern w:val="0"/>
          <w:sz w:val="32"/>
          <w:szCs w:val="32"/>
        </w:rPr>
        <w:t>大中型企事业单位的技术总监及以上人员；</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7.</w:t>
      </w:r>
      <w:r>
        <w:rPr>
          <w:rFonts w:eastAsia="仿宋_GB2312" w:hint="eastAsia"/>
          <w:kern w:val="0"/>
          <w:sz w:val="32"/>
          <w:szCs w:val="32"/>
        </w:rPr>
        <w:t>近</w:t>
      </w:r>
      <w:r>
        <w:rPr>
          <w:rFonts w:eastAsia="仿宋_GB2312" w:hint="eastAsia"/>
          <w:kern w:val="0"/>
          <w:sz w:val="32"/>
          <w:szCs w:val="32"/>
        </w:rPr>
        <w:t>5</w:t>
      </w:r>
      <w:r>
        <w:rPr>
          <w:rFonts w:eastAsia="仿宋_GB2312" w:hint="eastAsia"/>
          <w:kern w:val="0"/>
          <w:sz w:val="32"/>
          <w:szCs w:val="32"/>
        </w:rPr>
        <w:t>年来发表过</w:t>
      </w:r>
      <w:r>
        <w:rPr>
          <w:rFonts w:eastAsia="仿宋_GB2312" w:hint="eastAsia"/>
          <w:kern w:val="0"/>
          <w:sz w:val="32"/>
          <w:szCs w:val="32"/>
        </w:rPr>
        <w:t>4</w:t>
      </w:r>
      <w:r>
        <w:rPr>
          <w:rFonts w:eastAsia="仿宋_GB2312" w:hint="eastAsia"/>
          <w:kern w:val="0"/>
          <w:sz w:val="32"/>
          <w:szCs w:val="32"/>
        </w:rPr>
        <w:t>篇以上高水平专业学术研究论文，或独立出版过一部以上学术著作；</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8.</w:t>
      </w:r>
      <w:r>
        <w:rPr>
          <w:rFonts w:eastAsia="仿宋_GB2312" w:hint="eastAsia"/>
          <w:kern w:val="0"/>
          <w:sz w:val="32"/>
          <w:szCs w:val="32"/>
        </w:rPr>
        <w:t>获</w:t>
      </w:r>
      <w:r>
        <w:rPr>
          <w:rFonts w:eastAsia="仿宋_GB2312" w:hint="eastAsia"/>
          <w:kern w:val="0"/>
          <w:sz w:val="32"/>
          <w:szCs w:val="32"/>
        </w:rPr>
        <w:t>3</w:t>
      </w:r>
      <w:r>
        <w:rPr>
          <w:rFonts w:eastAsia="仿宋_GB2312" w:hint="eastAsia"/>
          <w:kern w:val="0"/>
          <w:sz w:val="32"/>
          <w:szCs w:val="32"/>
        </w:rPr>
        <w:t>件及以上发明专利授权，且为第一发明人。</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（四）至工作站申报前一个月为止，企业累计进站</w:t>
      </w:r>
      <w:proofErr w:type="gramStart"/>
      <w:r>
        <w:rPr>
          <w:rFonts w:eastAsia="仿宋_GB2312" w:hint="eastAsia"/>
          <w:kern w:val="0"/>
          <w:sz w:val="32"/>
          <w:szCs w:val="32"/>
        </w:rPr>
        <w:t>且联合</w:t>
      </w:r>
      <w:proofErr w:type="gramEnd"/>
      <w:r>
        <w:rPr>
          <w:rFonts w:eastAsia="仿宋_GB2312" w:hint="eastAsia"/>
          <w:kern w:val="0"/>
          <w:sz w:val="32"/>
          <w:szCs w:val="32"/>
        </w:rPr>
        <w:t>培养（实践）的研究生不少于</w:t>
      </w:r>
      <w:r>
        <w:rPr>
          <w:rFonts w:eastAsia="仿宋_GB2312" w:hint="eastAsia"/>
          <w:kern w:val="0"/>
          <w:sz w:val="32"/>
          <w:szCs w:val="32"/>
        </w:rPr>
        <w:t>5</w:t>
      </w:r>
      <w:r>
        <w:rPr>
          <w:rFonts w:eastAsia="仿宋_GB2312" w:hint="eastAsia"/>
          <w:kern w:val="0"/>
          <w:sz w:val="32"/>
          <w:szCs w:val="32"/>
        </w:rPr>
        <w:t>人，新型研发机构累计进站</w:t>
      </w:r>
      <w:proofErr w:type="gramStart"/>
      <w:r>
        <w:rPr>
          <w:rFonts w:eastAsia="仿宋_GB2312" w:hint="eastAsia"/>
          <w:kern w:val="0"/>
          <w:sz w:val="32"/>
          <w:szCs w:val="32"/>
        </w:rPr>
        <w:t>且联合</w:t>
      </w:r>
      <w:proofErr w:type="gramEnd"/>
      <w:r>
        <w:rPr>
          <w:rFonts w:eastAsia="仿宋_GB2312" w:hint="eastAsia"/>
          <w:kern w:val="0"/>
          <w:sz w:val="32"/>
          <w:szCs w:val="32"/>
        </w:rPr>
        <w:t>培养（实践）的研究生不少于</w:t>
      </w:r>
      <w:r>
        <w:rPr>
          <w:rFonts w:eastAsia="仿宋_GB2312" w:hint="eastAsia"/>
          <w:kern w:val="0"/>
          <w:sz w:val="32"/>
          <w:szCs w:val="32"/>
        </w:rPr>
        <w:t>10</w:t>
      </w:r>
      <w:r>
        <w:rPr>
          <w:rFonts w:eastAsia="仿宋_GB2312" w:hint="eastAsia"/>
          <w:kern w:val="0"/>
          <w:sz w:val="32"/>
          <w:szCs w:val="32"/>
        </w:rPr>
        <w:t>人，每人培养（实践）时间不少于</w:t>
      </w:r>
      <w:r>
        <w:rPr>
          <w:rFonts w:eastAsia="仿宋_GB2312" w:hint="eastAsia"/>
          <w:kern w:val="0"/>
          <w:sz w:val="32"/>
          <w:szCs w:val="32"/>
        </w:rPr>
        <w:t>6</w:t>
      </w:r>
      <w:r>
        <w:rPr>
          <w:rFonts w:eastAsia="仿宋_GB2312" w:hint="eastAsia"/>
          <w:kern w:val="0"/>
          <w:sz w:val="32"/>
          <w:szCs w:val="32"/>
        </w:rPr>
        <w:t>个月。对于已认定的工作站登记的研究生，在新申报工作站中不得作为研究生名额重复列入申报。</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（五）具有合理、清晰的研究生联合培养（实践）工作站管理制度，对进站的研究生有明确培养课程、工作任务，设立合适的研究生实践岗位。</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六）具有开展研究生联合培养（实践）的科研课题（以下简称“科研课题”）。科研课题是工作站的核心载体，必须在研究生中心综合服务平台完成发布。科研课题应围绕我市经济社会发展对人才和技术的需求，联合高校院所或高校导师开展工作站平台建设、技术研究、校企联合课程开发等科研活动，重点支持新一代信息技术、高端装备制造、新材</w:t>
      </w:r>
      <w:r>
        <w:rPr>
          <w:rFonts w:eastAsia="仿宋_GB2312" w:hint="eastAsia"/>
          <w:kern w:val="0"/>
          <w:sz w:val="32"/>
          <w:szCs w:val="32"/>
        </w:rPr>
        <w:lastRenderedPageBreak/>
        <w:t>料、新能源、生命科学和生物技术等新型产业领域的科研课题。</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（七）工作站建站单位与高校院所或高校导师须达成关于科研课题研究任务分工和财政资助经费分配的合作协议，具体额度由双方协商确定。</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（八）工作站建站单位须承诺在工作站建站实施期间对研究生联合培养（实践）不少于</w:t>
      </w:r>
      <w:r>
        <w:rPr>
          <w:rFonts w:eastAsia="仿宋_GB2312" w:hint="eastAsia"/>
          <w:kern w:val="0"/>
          <w:sz w:val="32"/>
          <w:szCs w:val="32"/>
        </w:rPr>
        <w:t>1</w:t>
      </w:r>
      <w:r>
        <w:rPr>
          <w:rFonts w:eastAsia="仿宋_GB2312" w:hint="eastAsia"/>
          <w:kern w:val="0"/>
          <w:sz w:val="32"/>
          <w:szCs w:val="32"/>
        </w:rPr>
        <w:t>年，联合高校院所开发校企联合培养（实践）课程，协助指导研究生撰写毕业论文，完成研究生联合培养（实践）的科研课题，并提供科研活动成果包括但不限于专利、论文论著、软件版权等佐证资料。</w:t>
      </w:r>
    </w:p>
    <w:p w:rsidR="00155896" w:rsidRDefault="00F00230" w:rsidP="00022068">
      <w:pPr>
        <w:spacing w:line="580" w:lineRule="exact"/>
        <w:ind w:firstLineChars="200" w:firstLine="640"/>
        <w:contextualSpacing/>
        <w:rPr>
          <w:rFonts w:ascii="黑体" w:eastAsia="黑体" w:hAnsi="黑体"/>
          <w:kern w:val="0"/>
          <w:sz w:val="32"/>
          <w:szCs w:val="32"/>
        </w:rPr>
      </w:pPr>
      <w:r>
        <w:rPr>
          <w:rFonts w:ascii="黑体" w:eastAsia="黑体" w:hAnsi="黑体" w:hint="eastAsia"/>
          <w:kern w:val="0"/>
          <w:sz w:val="32"/>
          <w:szCs w:val="32"/>
        </w:rPr>
        <w:t>四、申报程序</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（一）市科技局发布申报通知及申报指南；</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（二）申请单位填报相关申请材料后，提交到所属镇街（园区）科技主管部门，由所属镇街（园区）科技主管部门审查后推介到市科技局；</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（三）市科技局对申请材料进行形式审查；</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（四）委托第三方机构组织专家进行评审；</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（五）市科技局根据专家评审意见拟出认定意见，并将拟立项工作站征求相关部门意见；</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（六）向社会公示</w:t>
      </w:r>
      <w:r>
        <w:rPr>
          <w:rFonts w:eastAsia="仿宋_GB2312" w:hint="eastAsia"/>
          <w:kern w:val="0"/>
          <w:sz w:val="32"/>
          <w:szCs w:val="32"/>
        </w:rPr>
        <w:t>5</w:t>
      </w:r>
      <w:r>
        <w:rPr>
          <w:rFonts w:eastAsia="仿宋_GB2312" w:hint="eastAsia"/>
          <w:kern w:val="0"/>
          <w:sz w:val="32"/>
          <w:szCs w:val="32"/>
        </w:rPr>
        <w:t>个工作日；</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（七）公示期满，无异议或异议处理后，由市科技局报市财政局复核后，下达立项和资助通知。</w:t>
      </w:r>
    </w:p>
    <w:p w:rsidR="00155896" w:rsidRDefault="00155896" w:rsidP="00022068">
      <w:pPr>
        <w:widowControl/>
        <w:spacing w:line="580" w:lineRule="exact"/>
        <w:ind w:firstLineChars="200" w:firstLine="640"/>
        <w:rPr>
          <w:rFonts w:eastAsia="仿宋_GB2312"/>
          <w:kern w:val="0"/>
          <w:sz w:val="32"/>
          <w:szCs w:val="32"/>
        </w:rPr>
      </w:pPr>
    </w:p>
    <w:p w:rsidR="00155896" w:rsidRDefault="00155896" w:rsidP="00022068">
      <w:pPr>
        <w:widowControl/>
        <w:spacing w:line="580" w:lineRule="exact"/>
        <w:ind w:firstLineChars="200" w:firstLine="640"/>
        <w:rPr>
          <w:rFonts w:eastAsia="仿宋_GB2312"/>
          <w:kern w:val="0"/>
          <w:sz w:val="32"/>
          <w:szCs w:val="32"/>
        </w:rPr>
      </w:pPr>
    </w:p>
    <w:p w:rsidR="00155896" w:rsidRDefault="00F00230" w:rsidP="00022068">
      <w:pPr>
        <w:widowControl/>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lastRenderedPageBreak/>
        <w:t>五、资助额度及方式</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（一）经认定为工作站且通过验收的，市财政给予总额不超</w:t>
      </w:r>
      <w:r>
        <w:rPr>
          <w:rFonts w:eastAsia="仿宋_GB2312" w:hint="eastAsia"/>
          <w:kern w:val="0"/>
          <w:sz w:val="32"/>
          <w:szCs w:val="32"/>
        </w:rPr>
        <w:t>50</w:t>
      </w:r>
      <w:r>
        <w:rPr>
          <w:rFonts w:eastAsia="仿宋_GB2312" w:hint="eastAsia"/>
          <w:kern w:val="0"/>
          <w:sz w:val="32"/>
          <w:szCs w:val="32"/>
        </w:rPr>
        <w:t>万元的资助。资助经费分两批拨付，工作站通过认定授牌后首期拨付</w:t>
      </w:r>
      <w:r>
        <w:rPr>
          <w:rFonts w:eastAsia="仿宋_GB2312" w:hint="eastAsia"/>
          <w:kern w:val="0"/>
          <w:sz w:val="32"/>
          <w:szCs w:val="32"/>
        </w:rPr>
        <w:t>20</w:t>
      </w:r>
      <w:r>
        <w:rPr>
          <w:rFonts w:eastAsia="仿宋_GB2312" w:hint="eastAsia"/>
          <w:kern w:val="0"/>
          <w:sz w:val="32"/>
          <w:szCs w:val="32"/>
        </w:rPr>
        <w:t>万元资助经费。</w:t>
      </w:r>
    </w:p>
    <w:p w:rsidR="00155896" w:rsidRDefault="00F558E8"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（二）认定实施两年到期后</w:t>
      </w:r>
      <w:r w:rsidR="00F00230">
        <w:rPr>
          <w:rFonts w:eastAsia="仿宋_GB2312" w:hint="eastAsia"/>
          <w:kern w:val="0"/>
          <w:sz w:val="32"/>
          <w:szCs w:val="32"/>
        </w:rPr>
        <w:t>，开展工作站认定验收工作，以工作站认定验收结果拨付第二期资助金额，本期资助金额总数最高不超过</w:t>
      </w:r>
      <w:r w:rsidR="00F00230">
        <w:rPr>
          <w:rFonts w:eastAsia="仿宋_GB2312" w:hint="eastAsia"/>
          <w:kern w:val="0"/>
          <w:sz w:val="32"/>
          <w:szCs w:val="32"/>
        </w:rPr>
        <w:t>30</w:t>
      </w:r>
      <w:r w:rsidR="00F00230">
        <w:rPr>
          <w:rFonts w:eastAsia="仿宋_GB2312" w:hint="eastAsia"/>
          <w:kern w:val="0"/>
          <w:sz w:val="32"/>
          <w:szCs w:val="32"/>
        </w:rPr>
        <w:t>万元。</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第二期资助以“建站期内企业接受研究生进站培养（实践）累计人数不低于</w:t>
      </w:r>
      <w:r>
        <w:rPr>
          <w:rFonts w:eastAsia="仿宋_GB2312" w:hint="eastAsia"/>
          <w:kern w:val="0"/>
          <w:sz w:val="32"/>
          <w:szCs w:val="32"/>
        </w:rPr>
        <w:t>10</w:t>
      </w:r>
      <w:r>
        <w:rPr>
          <w:rFonts w:eastAsia="仿宋_GB2312" w:hint="eastAsia"/>
          <w:kern w:val="0"/>
          <w:sz w:val="32"/>
          <w:szCs w:val="32"/>
        </w:rPr>
        <w:t>人，新型研发机构接受研究生进站养培养累计人数不低于</w:t>
      </w:r>
      <w:r>
        <w:rPr>
          <w:rFonts w:eastAsia="仿宋_GB2312" w:hint="eastAsia"/>
          <w:kern w:val="0"/>
          <w:sz w:val="32"/>
          <w:szCs w:val="32"/>
        </w:rPr>
        <w:t>20</w:t>
      </w:r>
      <w:r>
        <w:rPr>
          <w:rFonts w:eastAsia="仿宋_GB2312" w:hint="eastAsia"/>
          <w:kern w:val="0"/>
          <w:sz w:val="32"/>
          <w:szCs w:val="32"/>
        </w:rPr>
        <w:t>人，进站联合培养的研究生留</w:t>
      </w:r>
      <w:proofErr w:type="gramStart"/>
      <w:r>
        <w:rPr>
          <w:rFonts w:eastAsia="仿宋_GB2312" w:hint="eastAsia"/>
          <w:kern w:val="0"/>
          <w:sz w:val="32"/>
          <w:szCs w:val="32"/>
        </w:rPr>
        <w:t>莞</w:t>
      </w:r>
      <w:proofErr w:type="gramEnd"/>
      <w:r>
        <w:rPr>
          <w:rFonts w:eastAsia="仿宋_GB2312" w:hint="eastAsia"/>
          <w:kern w:val="0"/>
          <w:sz w:val="32"/>
          <w:szCs w:val="32"/>
        </w:rPr>
        <w:t>率不低于</w:t>
      </w:r>
      <w:r>
        <w:rPr>
          <w:rFonts w:eastAsia="仿宋_GB2312" w:hint="eastAsia"/>
          <w:kern w:val="0"/>
          <w:sz w:val="32"/>
          <w:szCs w:val="32"/>
        </w:rPr>
        <w:t xml:space="preserve">20% </w:t>
      </w:r>
      <w:r>
        <w:rPr>
          <w:rFonts w:eastAsia="仿宋_GB2312" w:hint="eastAsia"/>
          <w:kern w:val="0"/>
          <w:sz w:val="32"/>
          <w:szCs w:val="32"/>
        </w:rPr>
        <w:t>，月均在站研究生不少于</w:t>
      </w:r>
      <w:r>
        <w:rPr>
          <w:rFonts w:eastAsia="仿宋_GB2312" w:hint="eastAsia"/>
          <w:kern w:val="0"/>
          <w:sz w:val="32"/>
          <w:szCs w:val="32"/>
        </w:rPr>
        <w:t>3</w:t>
      </w:r>
      <w:r>
        <w:rPr>
          <w:rFonts w:eastAsia="仿宋_GB2312" w:hint="eastAsia"/>
          <w:kern w:val="0"/>
          <w:sz w:val="32"/>
          <w:szCs w:val="32"/>
        </w:rPr>
        <w:t>人”作为一票否决指标，从以下两个方面进行考核：</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）针对上述指标，若进站培养（实践）研究生的人数每超</w:t>
      </w:r>
      <w:r>
        <w:rPr>
          <w:rFonts w:eastAsia="仿宋_GB2312" w:hint="eastAsia"/>
          <w:kern w:val="0"/>
          <w:sz w:val="32"/>
          <w:szCs w:val="32"/>
        </w:rPr>
        <w:t>1</w:t>
      </w:r>
      <w:r>
        <w:rPr>
          <w:rFonts w:eastAsia="仿宋_GB2312" w:hint="eastAsia"/>
          <w:kern w:val="0"/>
          <w:sz w:val="32"/>
          <w:szCs w:val="32"/>
        </w:rPr>
        <w:t>人，再按</w:t>
      </w:r>
      <w:r>
        <w:rPr>
          <w:rFonts w:eastAsia="仿宋_GB2312" w:hint="eastAsia"/>
          <w:kern w:val="0"/>
          <w:sz w:val="32"/>
          <w:szCs w:val="32"/>
        </w:rPr>
        <w:t>1</w:t>
      </w:r>
      <w:r>
        <w:rPr>
          <w:rFonts w:eastAsia="仿宋_GB2312" w:hint="eastAsia"/>
          <w:kern w:val="0"/>
          <w:sz w:val="32"/>
          <w:szCs w:val="32"/>
        </w:rPr>
        <w:t>万</w:t>
      </w:r>
      <w:r>
        <w:rPr>
          <w:rFonts w:eastAsia="仿宋_GB2312" w:hint="eastAsia"/>
          <w:kern w:val="0"/>
          <w:sz w:val="32"/>
          <w:szCs w:val="32"/>
        </w:rPr>
        <w:t>/</w:t>
      </w:r>
      <w:r>
        <w:rPr>
          <w:rFonts w:eastAsia="仿宋_GB2312" w:hint="eastAsia"/>
          <w:kern w:val="0"/>
          <w:sz w:val="32"/>
          <w:szCs w:val="32"/>
        </w:rPr>
        <w:t>人的标准拨付资助经费；进站联合培养（实践）的研究生留</w:t>
      </w:r>
      <w:proofErr w:type="gramStart"/>
      <w:r>
        <w:rPr>
          <w:rFonts w:eastAsia="仿宋_GB2312" w:hint="eastAsia"/>
          <w:kern w:val="0"/>
          <w:sz w:val="32"/>
          <w:szCs w:val="32"/>
        </w:rPr>
        <w:t>莞</w:t>
      </w:r>
      <w:proofErr w:type="gramEnd"/>
      <w:r>
        <w:rPr>
          <w:rFonts w:eastAsia="仿宋_GB2312" w:hint="eastAsia"/>
          <w:kern w:val="0"/>
          <w:sz w:val="32"/>
          <w:szCs w:val="32"/>
        </w:rPr>
        <w:t>人数每增加</w:t>
      </w:r>
      <w:r>
        <w:rPr>
          <w:rFonts w:eastAsia="仿宋_GB2312" w:hint="eastAsia"/>
          <w:kern w:val="0"/>
          <w:sz w:val="32"/>
          <w:szCs w:val="32"/>
        </w:rPr>
        <w:t>1</w:t>
      </w:r>
      <w:r>
        <w:rPr>
          <w:rFonts w:eastAsia="仿宋_GB2312" w:hint="eastAsia"/>
          <w:kern w:val="0"/>
          <w:sz w:val="32"/>
          <w:szCs w:val="32"/>
        </w:rPr>
        <w:t>人，再按</w:t>
      </w:r>
      <w:r>
        <w:rPr>
          <w:rFonts w:eastAsia="仿宋_GB2312" w:hint="eastAsia"/>
          <w:kern w:val="0"/>
          <w:sz w:val="32"/>
          <w:szCs w:val="32"/>
        </w:rPr>
        <w:t>2</w:t>
      </w:r>
      <w:r>
        <w:rPr>
          <w:rFonts w:eastAsia="仿宋_GB2312" w:hint="eastAsia"/>
          <w:kern w:val="0"/>
          <w:sz w:val="32"/>
          <w:szCs w:val="32"/>
        </w:rPr>
        <w:t>万</w:t>
      </w:r>
      <w:r>
        <w:rPr>
          <w:rFonts w:eastAsia="仿宋_GB2312" w:hint="eastAsia"/>
          <w:kern w:val="0"/>
          <w:sz w:val="32"/>
          <w:szCs w:val="32"/>
        </w:rPr>
        <w:t>/</w:t>
      </w:r>
      <w:r>
        <w:rPr>
          <w:rFonts w:eastAsia="仿宋_GB2312" w:hint="eastAsia"/>
          <w:kern w:val="0"/>
          <w:sz w:val="32"/>
          <w:szCs w:val="32"/>
        </w:rPr>
        <w:t>人的标准拨付资助经费；本资助金额总数最高不超过</w:t>
      </w:r>
      <w:r>
        <w:rPr>
          <w:rFonts w:eastAsia="仿宋_GB2312" w:hint="eastAsia"/>
          <w:kern w:val="0"/>
          <w:sz w:val="32"/>
          <w:szCs w:val="32"/>
        </w:rPr>
        <w:t>10</w:t>
      </w:r>
      <w:r>
        <w:rPr>
          <w:rFonts w:eastAsia="仿宋_GB2312" w:hint="eastAsia"/>
          <w:kern w:val="0"/>
          <w:sz w:val="32"/>
          <w:szCs w:val="32"/>
        </w:rPr>
        <w:t>万元。</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）结合工作站合同书规定指标的完成情况开展认定验收，其中：</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①验收结论为合格的，全额拨付</w:t>
      </w:r>
      <w:r>
        <w:rPr>
          <w:rFonts w:eastAsia="仿宋_GB2312" w:hint="eastAsia"/>
          <w:kern w:val="0"/>
          <w:sz w:val="32"/>
          <w:szCs w:val="32"/>
        </w:rPr>
        <w:t>20</w:t>
      </w:r>
      <w:r>
        <w:rPr>
          <w:rFonts w:eastAsia="仿宋_GB2312" w:hint="eastAsia"/>
          <w:kern w:val="0"/>
          <w:sz w:val="32"/>
          <w:szCs w:val="32"/>
        </w:rPr>
        <w:t>万元；</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②验收结论为基本合格的，拨付</w:t>
      </w:r>
      <w:r>
        <w:rPr>
          <w:rFonts w:eastAsia="仿宋_GB2312" w:hint="eastAsia"/>
          <w:kern w:val="0"/>
          <w:sz w:val="32"/>
          <w:szCs w:val="32"/>
        </w:rPr>
        <w:t>60%</w:t>
      </w:r>
      <w:r>
        <w:rPr>
          <w:rFonts w:eastAsia="仿宋_GB2312" w:hint="eastAsia"/>
          <w:kern w:val="0"/>
          <w:sz w:val="32"/>
          <w:szCs w:val="32"/>
        </w:rPr>
        <w:t>即</w:t>
      </w:r>
      <w:r>
        <w:rPr>
          <w:rFonts w:eastAsia="仿宋_GB2312" w:hint="eastAsia"/>
          <w:kern w:val="0"/>
          <w:sz w:val="32"/>
          <w:szCs w:val="32"/>
        </w:rPr>
        <w:t>12</w:t>
      </w:r>
      <w:r>
        <w:rPr>
          <w:rFonts w:eastAsia="仿宋_GB2312" w:hint="eastAsia"/>
          <w:kern w:val="0"/>
          <w:sz w:val="32"/>
          <w:szCs w:val="32"/>
        </w:rPr>
        <w:t>万元；</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③验收结论为不合格的，不再拨付经费。</w:t>
      </w:r>
    </w:p>
    <w:p w:rsidR="00155896" w:rsidRDefault="00155896" w:rsidP="00022068">
      <w:pPr>
        <w:widowControl/>
        <w:spacing w:line="580" w:lineRule="exact"/>
        <w:ind w:firstLineChars="200" w:firstLine="640"/>
        <w:rPr>
          <w:rFonts w:eastAsia="仿宋_GB2312"/>
          <w:kern w:val="0"/>
          <w:sz w:val="32"/>
          <w:szCs w:val="32"/>
        </w:rPr>
      </w:pPr>
    </w:p>
    <w:p w:rsidR="00155896" w:rsidRDefault="00F00230" w:rsidP="00022068">
      <w:pPr>
        <w:widowControl/>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六</w:t>
      </w:r>
      <w:r>
        <w:rPr>
          <w:rFonts w:ascii="黑体" w:eastAsia="黑体" w:hAnsi="黑体"/>
          <w:kern w:val="0"/>
          <w:sz w:val="32"/>
          <w:szCs w:val="32"/>
        </w:rPr>
        <w:t>、申报材料</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lastRenderedPageBreak/>
        <w:t>（</w:t>
      </w:r>
      <w:r>
        <w:rPr>
          <w:rFonts w:eastAsia="仿宋_GB2312" w:hint="eastAsia"/>
          <w:kern w:val="0"/>
          <w:sz w:val="32"/>
          <w:szCs w:val="32"/>
        </w:rPr>
        <w:t>1</w:t>
      </w:r>
      <w:r>
        <w:rPr>
          <w:rFonts w:eastAsia="仿宋_GB2312" w:hint="eastAsia"/>
          <w:kern w:val="0"/>
          <w:sz w:val="32"/>
          <w:szCs w:val="32"/>
        </w:rPr>
        <w:t>）研究生联合培养（实践）工作站申报书，包括东莞市研究生联合培养（实践）工作站可行性报告。</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）申报单位的资质证明（法人身份证、申报单位的上一年度财务审计报告、申报单位上年度研发费用专项审计报告、企业研发机构佐证材料、申报单位有效知识产权证书等）。</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）申报单位企业导师名单（需附劳动合同或在</w:t>
      </w:r>
      <w:proofErr w:type="gramStart"/>
      <w:r>
        <w:rPr>
          <w:rFonts w:eastAsia="仿宋_GB2312" w:hint="eastAsia"/>
          <w:kern w:val="0"/>
          <w:sz w:val="32"/>
          <w:szCs w:val="32"/>
        </w:rPr>
        <w:t>莞</w:t>
      </w:r>
      <w:proofErr w:type="gramEnd"/>
      <w:r>
        <w:rPr>
          <w:rFonts w:eastAsia="仿宋_GB2312" w:hint="eastAsia"/>
          <w:kern w:val="0"/>
          <w:sz w:val="32"/>
          <w:szCs w:val="32"/>
        </w:rPr>
        <w:t>交纳</w:t>
      </w:r>
      <w:proofErr w:type="gramStart"/>
      <w:r>
        <w:rPr>
          <w:rFonts w:eastAsia="仿宋_GB2312" w:hint="eastAsia"/>
          <w:kern w:val="0"/>
          <w:sz w:val="32"/>
          <w:szCs w:val="32"/>
        </w:rPr>
        <w:t>社保证明</w:t>
      </w:r>
      <w:proofErr w:type="gramEnd"/>
      <w:r>
        <w:rPr>
          <w:rFonts w:eastAsia="仿宋_GB2312" w:hint="eastAsia"/>
          <w:kern w:val="0"/>
          <w:sz w:val="32"/>
          <w:szCs w:val="32"/>
        </w:rPr>
        <w:t>、学历职称证书等）。</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5</w:t>
      </w:r>
      <w:r>
        <w:rPr>
          <w:rFonts w:eastAsia="仿宋_GB2312" w:hint="eastAsia"/>
          <w:kern w:val="0"/>
          <w:sz w:val="32"/>
          <w:szCs w:val="32"/>
        </w:rPr>
        <w:t>）申报单位与高校院所或高校老师关于研究生联合培养（实践）科研课题研究任务分工和财政资助经费分配的合作协议；</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6</w:t>
      </w:r>
      <w:r>
        <w:rPr>
          <w:rFonts w:eastAsia="仿宋_GB2312" w:hint="eastAsia"/>
          <w:kern w:val="0"/>
          <w:sz w:val="32"/>
          <w:szCs w:val="32"/>
        </w:rPr>
        <w:t>）申报单位开展联合培养（实践）六个月以上且不少于</w:t>
      </w:r>
      <w:r>
        <w:rPr>
          <w:rFonts w:eastAsia="仿宋_GB2312" w:hint="eastAsia"/>
          <w:kern w:val="0"/>
          <w:sz w:val="32"/>
          <w:szCs w:val="32"/>
        </w:rPr>
        <w:t>5</w:t>
      </w:r>
      <w:r>
        <w:rPr>
          <w:rFonts w:eastAsia="仿宋_GB2312" w:hint="eastAsia"/>
          <w:kern w:val="0"/>
          <w:sz w:val="32"/>
          <w:szCs w:val="32"/>
        </w:rPr>
        <w:t>名（针对企业）或</w:t>
      </w:r>
      <w:r>
        <w:rPr>
          <w:rFonts w:eastAsia="仿宋_GB2312" w:hint="eastAsia"/>
          <w:kern w:val="0"/>
          <w:sz w:val="32"/>
          <w:szCs w:val="32"/>
        </w:rPr>
        <w:t>10</w:t>
      </w:r>
      <w:r>
        <w:rPr>
          <w:rFonts w:eastAsia="仿宋_GB2312" w:hint="eastAsia"/>
          <w:kern w:val="0"/>
          <w:sz w:val="32"/>
          <w:szCs w:val="32"/>
        </w:rPr>
        <w:t>名（针对新型研发机构）的研究生清单及相关证明材料；</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7</w:t>
      </w:r>
      <w:r>
        <w:rPr>
          <w:rFonts w:eastAsia="仿宋_GB2312" w:hint="eastAsia"/>
          <w:kern w:val="0"/>
          <w:sz w:val="32"/>
          <w:szCs w:val="32"/>
        </w:rPr>
        <w:t>）申报单位研究生联合培养（实践）工作站管理制度；</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8</w:t>
      </w:r>
      <w:r>
        <w:rPr>
          <w:rFonts w:eastAsia="仿宋_GB2312" w:hint="eastAsia"/>
          <w:kern w:val="0"/>
          <w:sz w:val="32"/>
          <w:szCs w:val="32"/>
        </w:rPr>
        <w:t>）研究生联合培养（实践）的科研课题相关资料（必须在研究生中心综合服务平台完成发布）；</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9</w:t>
      </w:r>
      <w:r>
        <w:rPr>
          <w:rFonts w:eastAsia="仿宋_GB2312" w:hint="eastAsia"/>
          <w:kern w:val="0"/>
          <w:sz w:val="32"/>
          <w:szCs w:val="32"/>
        </w:rPr>
        <w:t>）实施期间对研究生联合培养（实践）不少于</w:t>
      </w:r>
      <w:r>
        <w:rPr>
          <w:rFonts w:eastAsia="仿宋_GB2312" w:hint="eastAsia"/>
          <w:kern w:val="0"/>
          <w:sz w:val="32"/>
          <w:szCs w:val="32"/>
        </w:rPr>
        <w:t xml:space="preserve">1 </w:t>
      </w:r>
      <w:r>
        <w:rPr>
          <w:rFonts w:eastAsia="仿宋_GB2312" w:hint="eastAsia"/>
          <w:kern w:val="0"/>
          <w:sz w:val="32"/>
          <w:szCs w:val="32"/>
        </w:rPr>
        <w:t>年的承诺书；</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10</w:t>
      </w:r>
      <w:r>
        <w:rPr>
          <w:rFonts w:eastAsia="仿宋_GB2312" w:hint="eastAsia"/>
          <w:kern w:val="0"/>
          <w:sz w:val="32"/>
          <w:szCs w:val="32"/>
        </w:rPr>
        <w:t>）其他佐证资料，包括：研究开发项目资料、所获荣誉及奖励、前期研究成果及工作基础材料等证明材料。</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注意：上述（</w:t>
      </w:r>
      <w:r>
        <w:rPr>
          <w:rFonts w:eastAsia="仿宋_GB2312" w:hint="eastAsia"/>
          <w:kern w:val="0"/>
          <w:sz w:val="32"/>
          <w:szCs w:val="32"/>
        </w:rPr>
        <w:t>1</w:t>
      </w:r>
      <w:r>
        <w:rPr>
          <w:rFonts w:eastAsia="仿宋_GB2312" w:hint="eastAsia"/>
          <w:kern w:val="0"/>
          <w:sz w:val="32"/>
          <w:szCs w:val="32"/>
        </w:rPr>
        <w:t>）</w:t>
      </w:r>
      <w:r>
        <w:rPr>
          <w:rFonts w:eastAsia="仿宋_GB2312" w:hint="eastAsia"/>
          <w:kern w:val="0"/>
          <w:sz w:val="32"/>
          <w:szCs w:val="32"/>
        </w:rPr>
        <w:t>-</w:t>
      </w:r>
      <w:r>
        <w:rPr>
          <w:rFonts w:eastAsia="仿宋_GB2312" w:hint="eastAsia"/>
          <w:kern w:val="0"/>
          <w:sz w:val="32"/>
          <w:szCs w:val="32"/>
        </w:rPr>
        <w:t>（</w:t>
      </w:r>
      <w:r>
        <w:rPr>
          <w:rFonts w:eastAsia="仿宋_GB2312" w:hint="eastAsia"/>
          <w:kern w:val="0"/>
          <w:sz w:val="32"/>
          <w:szCs w:val="32"/>
        </w:rPr>
        <w:t>10</w:t>
      </w:r>
      <w:r>
        <w:rPr>
          <w:rFonts w:eastAsia="仿宋_GB2312" w:hint="eastAsia"/>
          <w:kern w:val="0"/>
          <w:sz w:val="32"/>
          <w:szCs w:val="32"/>
        </w:rPr>
        <w:t>）项材料中，（</w:t>
      </w:r>
      <w:r>
        <w:rPr>
          <w:rFonts w:eastAsia="仿宋_GB2312" w:hint="eastAsia"/>
          <w:kern w:val="0"/>
          <w:sz w:val="32"/>
          <w:szCs w:val="32"/>
        </w:rPr>
        <w:t>1</w:t>
      </w:r>
      <w:r>
        <w:rPr>
          <w:rFonts w:eastAsia="仿宋_GB2312" w:hint="eastAsia"/>
          <w:kern w:val="0"/>
          <w:sz w:val="32"/>
          <w:szCs w:val="32"/>
        </w:rPr>
        <w:t>）</w:t>
      </w:r>
      <w:r>
        <w:rPr>
          <w:rFonts w:eastAsia="仿宋_GB2312" w:hint="eastAsia"/>
          <w:kern w:val="0"/>
          <w:sz w:val="32"/>
          <w:szCs w:val="32"/>
        </w:rPr>
        <w:t>-</w:t>
      </w:r>
      <w:r>
        <w:rPr>
          <w:rFonts w:eastAsia="仿宋_GB2312" w:hint="eastAsia"/>
          <w:kern w:val="0"/>
          <w:sz w:val="32"/>
          <w:szCs w:val="32"/>
        </w:rPr>
        <w:t>（</w:t>
      </w:r>
      <w:r>
        <w:rPr>
          <w:rFonts w:eastAsia="仿宋_GB2312" w:hint="eastAsia"/>
          <w:kern w:val="0"/>
          <w:sz w:val="32"/>
          <w:szCs w:val="32"/>
        </w:rPr>
        <w:t>9</w:t>
      </w:r>
      <w:r>
        <w:rPr>
          <w:rFonts w:eastAsia="仿宋_GB2312" w:hint="eastAsia"/>
          <w:kern w:val="0"/>
          <w:sz w:val="32"/>
          <w:szCs w:val="32"/>
        </w:rPr>
        <w:t>）项必须提供。</w:t>
      </w:r>
    </w:p>
    <w:p w:rsidR="00155896" w:rsidRDefault="00F00230" w:rsidP="00022068">
      <w:pPr>
        <w:widowControl/>
        <w:spacing w:line="580" w:lineRule="exact"/>
        <w:ind w:firstLineChars="200" w:firstLine="640"/>
        <w:rPr>
          <w:rFonts w:eastAsia="仿宋_GB2312"/>
          <w:kern w:val="0"/>
          <w:sz w:val="32"/>
          <w:szCs w:val="32"/>
        </w:rPr>
      </w:pPr>
      <w:bookmarkStart w:id="0" w:name="_GoBack"/>
      <w:bookmarkEnd w:id="0"/>
      <w:r>
        <w:rPr>
          <w:rFonts w:eastAsia="仿宋_GB2312" w:hint="eastAsia"/>
          <w:kern w:val="0"/>
          <w:sz w:val="32"/>
          <w:szCs w:val="32"/>
        </w:rPr>
        <w:lastRenderedPageBreak/>
        <w:t>以上书面材料一式六份用</w:t>
      </w:r>
      <w:r>
        <w:rPr>
          <w:rFonts w:eastAsia="仿宋_GB2312" w:hint="eastAsia"/>
          <w:kern w:val="0"/>
          <w:sz w:val="32"/>
          <w:szCs w:val="32"/>
        </w:rPr>
        <w:t>A4</w:t>
      </w:r>
      <w:r>
        <w:rPr>
          <w:rFonts w:eastAsia="仿宋_GB2312" w:hint="eastAsia"/>
          <w:kern w:val="0"/>
          <w:sz w:val="32"/>
          <w:szCs w:val="32"/>
        </w:rPr>
        <w:t>规格按顺序合并装订成册，对每一页面依序连续编写页码（手工或打印编写页码）。报所属镇街（园区）科技主管部门加盖意见，报送到市科技局业务受理窗口。</w:t>
      </w:r>
    </w:p>
    <w:p w:rsidR="00155896" w:rsidRDefault="00155896" w:rsidP="00022068">
      <w:pPr>
        <w:spacing w:line="580" w:lineRule="exact"/>
        <w:ind w:firstLineChars="200" w:firstLine="640"/>
        <w:rPr>
          <w:rFonts w:eastAsia="仿宋_GB2312"/>
          <w:color w:val="000000"/>
          <w:kern w:val="0"/>
          <w:sz w:val="32"/>
          <w:szCs w:val="32"/>
        </w:rPr>
      </w:pPr>
    </w:p>
    <w:p w:rsidR="00155896" w:rsidRDefault="00155896" w:rsidP="00022068">
      <w:pPr>
        <w:widowControl/>
        <w:spacing w:line="580" w:lineRule="exact"/>
        <w:ind w:firstLine="620"/>
        <w:contextualSpacing/>
        <w:rPr>
          <w:rFonts w:eastAsia="仿宋_GB2312"/>
          <w:kern w:val="0"/>
          <w:sz w:val="32"/>
          <w:szCs w:val="32"/>
        </w:rPr>
      </w:pPr>
    </w:p>
    <w:sectPr w:rsidR="00155896" w:rsidSect="0015589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93D" w:rsidRDefault="00CB193D" w:rsidP="00155896">
      <w:r>
        <w:separator/>
      </w:r>
    </w:p>
  </w:endnote>
  <w:endnote w:type="continuationSeparator" w:id="0">
    <w:p w:rsidR="00CB193D" w:rsidRDefault="00CB193D" w:rsidP="00155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96" w:rsidRDefault="00BA6C79">
    <w:pPr>
      <w:pStyle w:val="a5"/>
      <w:framePr w:wrap="around" w:vAnchor="text" w:hAnchor="margin" w:xAlign="center" w:y="1"/>
      <w:rPr>
        <w:rStyle w:val="a7"/>
      </w:rPr>
    </w:pPr>
    <w:r>
      <w:fldChar w:fldCharType="begin"/>
    </w:r>
    <w:r w:rsidR="00F00230">
      <w:rPr>
        <w:rStyle w:val="a7"/>
      </w:rPr>
      <w:instrText xml:space="preserve">PAGE  </w:instrText>
    </w:r>
    <w:r>
      <w:fldChar w:fldCharType="end"/>
    </w:r>
  </w:p>
  <w:p w:rsidR="00155896" w:rsidRDefault="001558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96" w:rsidRDefault="00BA6C79">
    <w:pPr>
      <w:pStyle w:val="a5"/>
      <w:framePr w:wrap="around" w:vAnchor="text" w:hAnchor="margin" w:xAlign="center" w:y="1"/>
      <w:rPr>
        <w:rStyle w:val="a7"/>
      </w:rPr>
    </w:pPr>
    <w:r>
      <w:fldChar w:fldCharType="begin"/>
    </w:r>
    <w:r w:rsidR="00F00230">
      <w:rPr>
        <w:rStyle w:val="a7"/>
      </w:rPr>
      <w:instrText xml:space="preserve">PAGE  </w:instrText>
    </w:r>
    <w:r>
      <w:fldChar w:fldCharType="separate"/>
    </w:r>
    <w:r w:rsidR="00F558E8">
      <w:rPr>
        <w:rStyle w:val="a7"/>
        <w:noProof/>
      </w:rPr>
      <w:t>5</w:t>
    </w:r>
    <w:r>
      <w:fldChar w:fldCharType="end"/>
    </w:r>
  </w:p>
  <w:p w:rsidR="00155896" w:rsidRDefault="001558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93D" w:rsidRDefault="00CB193D" w:rsidP="00155896">
      <w:r>
        <w:separator/>
      </w:r>
    </w:p>
  </w:footnote>
  <w:footnote w:type="continuationSeparator" w:id="0">
    <w:p w:rsidR="00CB193D" w:rsidRDefault="00CB193D" w:rsidP="00155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2068"/>
    <w:rsid w:val="00030412"/>
    <w:rsid w:val="000329DA"/>
    <w:rsid w:val="00037BB7"/>
    <w:rsid w:val="00047022"/>
    <w:rsid w:val="0005041B"/>
    <w:rsid w:val="000515F2"/>
    <w:rsid w:val="00056DD9"/>
    <w:rsid w:val="00061FA5"/>
    <w:rsid w:val="00063117"/>
    <w:rsid w:val="00067B39"/>
    <w:rsid w:val="0007471C"/>
    <w:rsid w:val="000759D1"/>
    <w:rsid w:val="00080612"/>
    <w:rsid w:val="000812A8"/>
    <w:rsid w:val="0008577C"/>
    <w:rsid w:val="000C30A3"/>
    <w:rsid w:val="000C7148"/>
    <w:rsid w:val="000C717A"/>
    <w:rsid w:val="000D0D05"/>
    <w:rsid w:val="000E04C5"/>
    <w:rsid w:val="000E7404"/>
    <w:rsid w:val="000F679F"/>
    <w:rsid w:val="0010292B"/>
    <w:rsid w:val="00102A2B"/>
    <w:rsid w:val="00106CA2"/>
    <w:rsid w:val="0011138E"/>
    <w:rsid w:val="00115ED0"/>
    <w:rsid w:val="00123709"/>
    <w:rsid w:val="001253FE"/>
    <w:rsid w:val="00125ED9"/>
    <w:rsid w:val="00126D16"/>
    <w:rsid w:val="001378F2"/>
    <w:rsid w:val="001445C0"/>
    <w:rsid w:val="00155896"/>
    <w:rsid w:val="00166714"/>
    <w:rsid w:val="00166901"/>
    <w:rsid w:val="001728C3"/>
    <w:rsid w:val="00172A27"/>
    <w:rsid w:val="00172E55"/>
    <w:rsid w:val="00173E2D"/>
    <w:rsid w:val="0018187F"/>
    <w:rsid w:val="00191069"/>
    <w:rsid w:val="001914F8"/>
    <w:rsid w:val="0019685F"/>
    <w:rsid w:val="001A4696"/>
    <w:rsid w:val="001A5AD6"/>
    <w:rsid w:val="001B66DF"/>
    <w:rsid w:val="001C737E"/>
    <w:rsid w:val="001D29F6"/>
    <w:rsid w:val="001D497B"/>
    <w:rsid w:val="001F22BA"/>
    <w:rsid w:val="001F7DA5"/>
    <w:rsid w:val="00211D7A"/>
    <w:rsid w:val="002269A7"/>
    <w:rsid w:val="0024218A"/>
    <w:rsid w:val="00245923"/>
    <w:rsid w:val="00245A40"/>
    <w:rsid w:val="00250902"/>
    <w:rsid w:val="00253184"/>
    <w:rsid w:val="002644C7"/>
    <w:rsid w:val="00285248"/>
    <w:rsid w:val="00285C32"/>
    <w:rsid w:val="0029234C"/>
    <w:rsid w:val="00297A19"/>
    <w:rsid w:val="002B096D"/>
    <w:rsid w:val="002B14D7"/>
    <w:rsid w:val="002B1C2F"/>
    <w:rsid w:val="002B25B7"/>
    <w:rsid w:val="002D34BC"/>
    <w:rsid w:val="002E44BC"/>
    <w:rsid w:val="002E55DE"/>
    <w:rsid w:val="00302CBB"/>
    <w:rsid w:val="00302FDA"/>
    <w:rsid w:val="00303C6E"/>
    <w:rsid w:val="00304690"/>
    <w:rsid w:val="003079E8"/>
    <w:rsid w:val="00321B1F"/>
    <w:rsid w:val="003247B7"/>
    <w:rsid w:val="00327794"/>
    <w:rsid w:val="003315AE"/>
    <w:rsid w:val="0033323C"/>
    <w:rsid w:val="0033688C"/>
    <w:rsid w:val="00350535"/>
    <w:rsid w:val="003613B8"/>
    <w:rsid w:val="00363842"/>
    <w:rsid w:val="003949BB"/>
    <w:rsid w:val="003A2B61"/>
    <w:rsid w:val="003A2E77"/>
    <w:rsid w:val="003A3128"/>
    <w:rsid w:val="003B226C"/>
    <w:rsid w:val="003B6817"/>
    <w:rsid w:val="003C6503"/>
    <w:rsid w:val="003D34D0"/>
    <w:rsid w:val="003D4C02"/>
    <w:rsid w:val="003E1193"/>
    <w:rsid w:val="003E2A36"/>
    <w:rsid w:val="003E3CE2"/>
    <w:rsid w:val="003E723B"/>
    <w:rsid w:val="004026CA"/>
    <w:rsid w:val="00417278"/>
    <w:rsid w:val="00434DE0"/>
    <w:rsid w:val="00450DD8"/>
    <w:rsid w:val="00456C70"/>
    <w:rsid w:val="00466A98"/>
    <w:rsid w:val="00486ABD"/>
    <w:rsid w:val="00486CC1"/>
    <w:rsid w:val="004A34B1"/>
    <w:rsid w:val="004B0728"/>
    <w:rsid w:val="004B08A4"/>
    <w:rsid w:val="004B34B0"/>
    <w:rsid w:val="004C1524"/>
    <w:rsid w:val="004D79B5"/>
    <w:rsid w:val="004F43F8"/>
    <w:rsid w:val="004F6703"/>
    <w:rsid w:val="004F71E5"/>
    <w:rsid w:val="00503BA0"/>
    <w:rsid w:val="005072CE"/>
    <w:rsid w:val="00511706"/>
    <w:rsid w:val="00512F75"/>
    <w:rsid w:val="00532C91"/>
    <w:rsid w:val="00533A46"/>
    <w:rsid w:val="00547AA9"/>
    <w:rsid w:val="00551899"/>
    <w:rsid w:val="00551FEA"/>
    <w:rsid w:val="005645AB"/>
    <w:rsid w:val="00583F70"/>
    <w:rsid w:val="00585764"/>
    <w:rsid w:val="005E5DA3"/>
    <w:rsid w:val="005E7B12"/>
    <w:rsid w:val="005F1A07"/>
    <w:rsid w:val="005F6BF2"/>
    <w:rsid w:val="006074D9"/>
    <w:rsid w:val="0061705E"/>
    <w:rsid w:val="00632F40"/>
    <w:rsid w:val="00634506"/>
    <w:rsid w:val="00637C2F"/>
    <w:rsid w:val="0064180A"/>
    <w:rsid w:val="0064579E"/>
    <w:rsid w:val="0066306C"/>
    <w:rsid w:val="00667222"/>
    <w:rsid w:val="00681814"/>
    <w:rsid w:val="00687A05"/>
    <w:rsid w:val="006932A6"/>
    <w:rsid w:val="00693D60"/>
    <w:rsid w:val="006A24EF"/>
    <w:rsid w:val="006A6C07"/>
    <w:rsid w:val="006B7177"/>
    <w:rsid w:val="006B71CD"/>
    <w:rsid w:val="006C102B"/>
    <w:rsid w:val="006D5234"/>
    <w:rsid w:val="006D657A"/>
    <w:rsid w:val="006D74BC"/>
    <w:rsid w:val="006E64ED"/>
    <w:rsid w:val="00707560"/>
    <w:rsid w:val="007160C1"/>
    <w:rsid w:val="00717CD2"/>
    <w:rsid w:val="0073176B"/>
    <w:rsid w:val="00735715"/>
    <w:rsid w:val="00737FFD"/>
    <w:rsid w:val="00741924"/>
    <w:rsid w:val="00742C18"/>
    <w:rsid w:val="00743B93"/>
    <w:rsid w:val="00743C64"/>
    <w:rsid w:val="007526FE"/>
    <w:rsid w:val="007649F2"/>
    <w:rsid w:val="007719DB"/>
    <w:rsid w:val="0077786A"/>
    <w:rsid w:val="007A3A7B"/>
    <w:rsid w:val="007B6B3C"/>
    <w:rsid w:val="007D0C8E"/>
    <w:rsid w:val="007E2BAB"/>
    <w:rsid w:val="007E42CA"/>
    <w:rsid w:val="00814226"/>
    <w:rsid w:val="00814239"/>
    <w:rsid w:val="00815DE8"/>
    <w:rsid w:val="008257F3"/>
    <w:rsid w:val="0082619F"/>
    <w:rsid w:val="008362A7"/>
    <w:rsid w:val="0083781B"/>
    <w:rsid w:val="008404ED"/>
    <w:rsid w:val="00844581"/>
    <w:rsid w:val="008508E2"/>
    <w:rsid w:val="00853F7A"/>
    <w:rsid w:val="0086418F"/>
    <w:rsid w:val="00880824"/>
    <w:rsid w:val="0088537A"/>
    <w:rsid w:val="00891A75"/>
    <w:rsid w:val="00893A59"/>
    <w:rsid w:val="00893E90"/>
    <w:rsid w:val="008B5AB8"/>
    <w:rsid w:val="008C0F32"/>
    <w:rsid w:val="008C1F26"/>
    <w:rsid w:val="008C658F"/>
    <w:rsid w:val="008C6796"/>
    <w:rsid w:val="008D0B72"/>
    <w:rsid w:val="008D7C2C"/>
    <w:rsid w:val="008E4CF9"/>
    <w:rsid w:val="008F68C3"/>
    <w:rsid w:val="00902F80"/>
    <w:rsid w:val="009100E5"/>
    <w:rsid w:val="00916A04"/>
    <w:rsid w:val="00916A52"/>
    <w:rsid w:val="0092286B"/>
    <w:rsid w:val="009232BD"/>
    <w:rsid w:val="0092688A"/>
    <w:rsid w:val="00933173"/>
    <w:rsid w:val="009412DE"/>
    <w:rsid w:val="009468A5"/>
    <w:rsid w:val="009520AC"/>
    <w:rsid w:val="00965818"/>
    <w:rsid w:val="00966702"/>
    <w:rsid w:val="0098637C"/>
    <w:rsid w:val="009A0C11"/>
    <w:rsid w:val="009A22D0"/>
    <w:rsid w:val="009A7095"/>
    <w:rsid w:val="009B494E"/>
    <w:rsid w:val="009D207E"/>
    <w:rsid w:val="009D361B"/>
    <w:rsid w:val="009D6969"/>
    <w:rsid w:val="009E2321"/>
    <w:rsid w:val="009F323C"/>
    <w:rsid w:val="00A04856"/>
    <w:rsid w:val="00A206A2"/>
    <w:rsid w:val="00A25A22"/>
    <w:rsid w:val="00A33350"/>
    <w:rsid w:val="00A37F84"/>
    <w:rsid w:val="00A542D6"/>
    <w:rsid w:val="00A7306B"/>
    <w:rsid w:val="00A7625C"/>
    <w:rsid w:val="00A76EA2"/>
    <w:rsid w:val="00A832FE"/>
    <w:rsid w:val="00A909F3"/>
    <w:rsid w:val="00AA0DCA"/>
    <w:rsid w:val="00AB1DB4"/>
    <w:rsid w:val="00AC2A7C"/>
    <w:rsid w:val="00B275EF"/>
    <w:rsid w:val="00B6433E"/>
    <w:rsid w:val="00B87AAC"/>
    <w:rsid w:val="00BA6C79"/>
    <w:rsid w:val="00BB38CC"/>
    <w:rsid w:val="00BC25ED"/>
    <w:rsid w:val="00BF769B"/>
    <w:rsid w:val="00C02035"/>
    <w:rsid w:val="00C106FF"/>
    <w:rsid w:val="00C27DBC"/>
    <w:rsid w:val="00C27E6C"/>
    <w:rsid w:val="00C56FEE"/>
    <w:rsid w:val="00C60FEE"/>
    <w:rsid w:val="00C641D0"/>
    <w:rsid w:val="00C724D1"/>
    <w:rsid w:val="00C849E0"/>
    <w:rsid w:val="00C936CD"/>
    <w:rsid w:val="00C9399F"/>
    <w:rsid w:val="00C97205"/>
    <w:rsid w:val="00CA0F8C"/>
    <w:rsid w:val="00CA4154"/>
    <w:rsid w:val="00CB193D"/>
    <w:rsid w:val="00CB33F2"/>
    <w:rsid w:val="00CB4828"/>
    <w:rsid w:val="00CC2F50"/>
    <w:rsid w:val="00CC6DAB"/>
    <w:rsid w:val="00CD3B80"/>
    <w:rsid w:val="00CE13C2"/>
    <w:rsid w:val="00CE7643"/>
    <w:rsid w:val="00CF1EAD"/>
    <w:rsid w:val="00CF4E5C"/>
    <w:rsid w:val="00D107A2"/>
    <w:rsid w:val="00D10CC8"/>
    <w:rsid w:val="00D222B9"/>
    <w:rsid w:val="00D308FD"/>
    <w:rsid w:val="00D334E3"/>
    <w:rsid w:val="00D41ABE"/>
    <w:rsid w:val="00D41C8F"/>
    <w:rsid w:val="00D526A7"/>
    <w:rsid w:val="00D60BA3"/>
    <w:rsid w:val="00D71B34"/>
    <w:rsid w:val="00D736A9"/>
    <w:rsid w:val="00D75603"/>
    <w:rsid w:val="00D76289"/>
    <w:rsid w:val="00D86089"/>
    <w:rsid w:val="00D954DA"/>
    <w:rsid w:val="00DA25F4"/>
    <w:rsid w:val="00DA7010"/>
    <w:rsid w:val="00DA7055"/>
    <w:rsid w:val="00DD254C"/>
    <w:rsid w:val="00DE408B"/>
    <w:rsid w:val="00DE65FB"/>
    <w:rsid w:val="00E14E42"/>
    <w:rsid w:val="00E2220E"/>
    <w:rsid w:val="00E22F32"/>
    <w:rsid w:val="00E24A9D"/>
    <w:rsid w:val="00E26495"/>
    <w:rsid w:val="00E27EF4"/>
    <w:rsid w:val="00E66BE4"/>
    <w:rsid w:val="00E72A77"/>
    <w:rsid w:val="00E84157"/>
    <w:rsid w:val="00E84DB2"/>
    <w:rsid w:val="00E97B79"/>
    <w:rsid w:val="00EA2857"/>
    <w:rsid w:val="00EA3DEB"/>
    <w:rsid w:val="00EC46BA"/>
    <w:rsid w:val="00EC6EFF"/>
    <w:rsid w:val="00EC7B7F"/>
    <w:rsid w:val="00ED2020"/>
    <w:rsid w:val="00F00230"/>
    <w:rsid w:val="00F00F73"/>
    <w:rsid w:val="00F54A55"/>
    <w:rsid w:val="00F558E8"/>
    <w:rsid w:val="00F70A54"/>
    <w:rsid w:val="00F9228C"/>
    <w:rsid w:val="00FA714F"/>
    <w:rsid w:val="00FD122C"/>
    <w:rsid w:val="00FF0099"/>
    <w:rsid w:val="01470BC0"/>
    <w:rsid w:val="01B718FE"/>
    <w:rsid w:val="024854B4"/>
    <w:rsid w:val="05944969"/>
    <w:rsid w:val="05D91BF0"/>
    <w:rsid w:val="05F36FD7"/>
    <w:rsid w:val="06A31883"/>
    <w:rsid w:val="07EC3C5D"/>
    <w:rsid w:val="08873A68"/>
    <w:rsid w:val="08B10E6D"/>
    <w:rsid w:val="0C0C5E80"/>
    <w:rsid w:val="0C75689B"/>
    <w:rsid w:val="0DD45AFB"/>
    <w:rsid w:val="0E740DEA"/>
    <w:rsid w:val="0E8A77CA"/>
    <w:rsid w:val="0F147A15"/>
    <w:rsid w:val="0FEE18AA"/>
    <w:rsid w:val="109E6D2D"/>
    <w:rsid w:val="111B5CB9"/>
    <w:rsid w:val="120D71F2"/>
    <w:rsid w:val="12525CE5"/>
    <w:rsid w:val="13F62597"/>
    <w:rsid w:val="15FD05A0"/>
    <w:rsid w:val="16B61E18"/>
    <w:rsid w:val="16DD560A"/>
    <w:rsid w:val="175F342B"/>
    <w:rsid w:val="1B875527"/>
    <w:rsid w:val="1E980687"/>
    <w:rsid w:val="1EB569EA"/>
    <w:rsid w:val="206338F7"/>
    <w:rsid w:val="21370ED0"/>
    <w:rsid w:val="21CC3D10"/>
    <w:rsid w:val="228A59B5"/>
    <w:rsid w:val="23870B20"/>
    <w:rsid w:val="24534F6E"/>
    <w:rsid w:val="24D5539B"/>
    <w:rsid w:val="289600E8"/>
    <w:rsid w:val="2CB13C46"/>
    <w:rsid w:val="2D515046"/>
    <w:rsid w:val="2DCA5CC2"/>
    <w:rsid w:val="313A7ED5"/>
    <w:rsid w:val="36641912"/>
    <w:rsid w:val="36794D0C"/>
    <w:rsid w:val="36D00B18"/>
    <w:rsid w:val="38D82EE2"/>
    <w:rsid w:val="3B3F1578"/>
    <w:rsid w:val="3D172B3D"/>
    <w:rsid w:val="3FE8348F"/>
    <w:rsid w:val="41452454"/>
    <w:rsid w:val="4A050BE9"/>
    <w:rsid w:val="4B0722CA"/>
    <w:rsid w:val="4B2A1DE1"/>
    <w:rsid w:val="4B4E24C6"/>
    <w:rsid w:val="4DA44A85"/>
    <w:rsid w:val="51916A1F"/>
    <w:rsid w:val="544614DF"/>
    <w:rsid w:val="55712721"/>
    <w:rsid w:val="56D144D1"/>
    <w:rsid w:val="5C16270E"/>
    <w:rsid w:val="5D8144F6"/>
    <w:rsid w:val="62E610E6"/>
    <w:rsid w:val="645936D0"/>
    <w:rsid w:val="65A9011F"/>
    <w:rsid w:val="69740906"/>
    <w:rsid w:val="6A8E2D77"/>
    <w:rsid w:val="6B48712C"/>
    <w:rsid w:val="6B4D461E"/>
    <w:rsid w:val="6C567910"/>
    <w:rsid w:val="6FCC6C67"/>
    <w:rsid w:val="703F280A"/>
    <w:rsid w:val="70816565"/>
    <w:rsid w:val="725F15DF"/>
    <w:rsid w:val="72C27FA7"/>
    <w:rsid w:val="731A49A1"/>
    <w:rsid w:val="77222DF2"/>
    <w:rsid w:val="795729A6"/>
    <w:rsid w:val="798B42E7"/>
    <w:rsid w:val="79C23D61"/>
    <w:rsid w:val="7D0E3D31"/>
    <w:rsid w:val="7D720064"/>
    <w:rsid w:val="7EE30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55896"/>
    <w:pPr>
      <w:ind w:rightChars="-12" w:right="-35"/>
    </w:pPr>
    <w:rPr>
      <w:rFonts w:eastAsia="仿宋_GB2312"/>
      <w:sz w:val="31"/>
    </w:rPr>
  </w:style>
  <w:style w:type="paragraph" w:styleId="a4">
    <w:name w:val="Balloon Text"/>
    <w:basedOn w:val="a"/>
    <w:semiHidden/>
    <w:qFormat/>
    <w:rsid w:val="00155896"/>
    <w:rPr>
      <w:sz w:val="18"/>
      <w:szCs w:val="18"/>
    </w:rPr>
  </w:style>
  <w:style w:type="paragraph" w:styleId="a5">
    <w:name w:val="footer"/>
    <w:basedOn w:val="a"/>
    <w:qFormat/>
    <w:rsid w:val="00155896"/>
    <w:pPr>
      <w:tabs>
        <w:tab w:val="center" w:pos="4153"/>
        <w:tab w:val="right" w:pos="8306"/>
      </w:tabs>
      <w:snapToGrid w:val="0"/>
      <w:jc w:val="left"/>
    </w:pPr>
    <w:rPr>
      <w:sz w:val="18"/>
    </w:rPr>
  </w:style>
  <w:style w:type="paragraph" w:styleId="a6">
    <w:name w:val="header"/>
    <w:basedOn w:val="a"/>
    <w:qFormat/>
    <w:rsid w:val="001558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155896"/>
    <w:pPr>
      <w:spacing w:before="360"/>
      <w:jc w:val="left"/>
    </w:pPr>
    <w:rPr>
      <w:rFonts w:asciiTheme="majorHAnsi" w:hAnsiTheme="majorHAnsi"/>
      <w:b/>
      <w:bCs/>
      <w:caps/>
      <w:sz w:val="24"/>
    </w:rPr>
  </w:style>
  <w:style w:type="character" w:styleId="a7">
    <w:name w:val="page number"/>
    <w:basedOn w:val="a0"/>
    <w:qFormat/>
    <w:rsid w:val="00155896"/>
  </w:style>
  <w:style w:type="paragraph" w:customStyle="1" w:styleId="10">
    <w:name w:val="列出段落1"/>
    <w:basedOn w:val="a"/>
    <w:qFormat/>
    <w:rsid w:val="00155896"/>
    <w:pPr>
      <w:ind w:firstLineChars="200" w:firstLine="420"/>
    </w:pPr>
  </w:style>
  <w:style w:type="paragraph" w:styleId="a8">
    <w:name w:val="List Paragraph"/>
    <w:basedOn w:val="a"/>
    <w:uiPriority w:val="99"/>
    <w:unhideWhenUsed/>
    <w:qFormat/>
    <w:rsid w:val="0015589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455</Words>
  <Characters>2600</Characters>
  <Application>Microsoft Office Word</Application>
  <DocSecurity>0</DocSecurity>
  <Lines>21</Lines>
  <Paragraphs>6</Paragraphs>
  <ScaleCrop>false</ScaleCrop>
  <Company>Chinese ORG</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2014年东莞市国际科技合作（含港澳台）</dc:title>
  <dc:creator>zyh</dc:creator>
  <cp:lastModifiedBy>Chinese User</cp:lastModifiedBy>
  <cp:revision>34</cp:revision>
  <cp:lastPrinted>2018-05-15T03:01:00Z</cp:lastPrinted>
  <dcterms:created xsi:type="dcterms:W3CDTF">2017-06-23T09:03:00Z</dcterms:created>
  <dcterms:modified xsi:type="dcterms:W3CDTF">2019-08-22T01:08:00Z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